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023-26-058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LB003 Landschaftsbauarbeiten | KH Bühl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Landschaftsbau für das Kinderhaus Bühl
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